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CE6993" w:rsidP="00CE6993">
      <w:pPr>
        <w:spacing w:after="0" w:line="240" w:lineRule="auto"/>
        <w:ind w:left="-142" w:hanging="425"/>
        <w:jc w:val="center"/>
        <w:rPr>
          <w:rFonts w:ascii="Times New Roman" w:hAnsi="Times New Roman" w:cs="Times New Roman"/>
        </w:rPr>
      </w:pPr>
      <w:r>
        <w:rPr>
          <w:rFonts w:ascii="Times New Roman" w:hAnsi="Times New Roman" w:cs="Times New Roman"/>
        </w:rPr>
        <w:t xml:space="preserve">                                                                                                                                                                                                         </w:t>
      </w:r>
      <w:r w:rsidR="00943AD7">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Pr>
          <w:rFonts w:ascii="Times New Roman" w:hAnsi="Times New Roman" w:cs="Times New Roman"/>
        </w:rPr>
        <w:t>4</w:t>
      </w:r>
      <w:r w:rsidR="00B72E13">
        <w:rPr>
          <w:rFonts w:ascii="Times New Roman" w:hAnsi="Times New Roman" w:cs="Times New Roman"/>
        </w:rPr>
        <w:t>2</w:t>
      </w:r>
      <w:bookmarkStart w:id="0" w:name="_GoBack"/>
      <w:bookmarkEnd w:id="0"/>
      <w:r w:rsidR="00B97705" w:rsidRPr="00455009">
        <w:rPr>
          <w:rFonts w:ascii="Times New Roman" w:hAnsi="Times New Roman" w:cs="Times New Roman"/>
          <w:color w:val="FF0000"/>
        </w:rPr>
        <w:t xml:space="preserve"> </w:t>
      </w:r>
      <w:r w:rsidR="00E05AF7" w:rsidRPr="00455009">
        <w:rPr>
          <w:rFonts w:ascii="Times New Roman" w:hAnsi="Times New Roman" w:cs="Times New Roman"/>
        </w:rPr>
        <w:t xml:space="preserve">от </w:t>
      </w:r>
      <w:r>
        <w:rPr>
          <w:rFonts w:ascii="Times New Roman" w:hAnsi="Times New Roman" w:cs="Times New Roman"/>
        </w:rPr>
        <w:t>2</w:t>
      </w:r>
      <w:r w:rsidR="00DA0589">
        <w:rPr>
          <w:rFonts w:ascii="Times New Roman" w:hAnsi="Times New Roman" w:cs="Times New Roman"/>
        </w:rPr>
        <w:t>8</w:t>
      </w:r>
      <w:r w:rsidR="00E05AF7" w:rsidRPr="00455009">
        <w:rPr>
          <w:rFonts w:ascii="Times New Roman" w:hAnsi="Times New Roman" w:cs="Times New Roman"/>
        </w:rPr>
        <w:t>.</w:t>
      </w:r>
      <w:r w:rsidR="00C445D1" w:rsidRPr="00455009">
        <w:rPr>
          <w:rFonts w:ascii="Times New Roman" w:hAnsi="Times New Roman" w:cs="Times New Roman"/>
        </w:rPr>
        <w:t>1</w:t>
      </w:r>
      <w:r w:rsidR="00455009" w:rsidRPr="00455009">
        <w:rPr>
          <w:rFonts w:ascii="Times New Roman" w:hAnsi="Times New Roman" w:cs="Times New Roman"/>
        </w:rPr>
        <w:t>1</w:t>
      </w:r>
      <w:r w:rsidR="00E05AF7" w:rsidRPr="00455009">
        <w:rPr>
          <w:rFonts w:ascii="Times New Roman" w:hAnsi="Times New Roman" w:cs="Times New Roman"/>
        </w:rPr>
        <w:t>.20</w:t>
      </w:r>
      <w:r w:rsidR="00AB3842" w:rsidRPr="00455009">
        <w:rPr>
          <w:rFonts w:ascii="Times New Roman" w:hAnsi="Times New Roman" w:cs="Times New Roman"/>
        </w:rPr>
        <w:t>2</w:t>
      </w:r>
      <w:r w:rsidR="00E65240" w:rsidRPr="00455009">
        <w:rPr>
          <w:rFonts w:ascii="Times New Roman" w:hAnsi="Times New Roman" w:cs="Times New Roman"/>
        </w:rPr>
        <w:t>2</w:t>
      </w:r>
    </w:p>
    <w:p w:rsidR="008767A5" w:rsidRPr="00455009" w:rsidRDefault="008767A5" w:rsidP="00416CBF">
      <w:pPr>
        <w:spacing w:after="0" w:line="240" w:lineRule="auto"/>
        <w:jc w:val="center"/>
        <w:rPr>
          <w:rFonts w:ascii="Times New Roman" w:hAnsi="Times New Roman" w:cs="Times New Roman"/>
        </w:rPr>
      </w:pPr>
    </w:p>
    <w:p w:rsidR="008767A5"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9"/>
        <w:gridCol w:w="4188"/>
        <w:gridCol w:w="853"/>
        <w:gridCol w:w="991"/>
        <w:gridCol w:w="1275"/>
        <w:gridCol w:w="1419"/>
        <w:gridCol w:w="1985"/>
        <w:gridCol w:w="1785"/>
      </w:tblGrid>
      <w:tr w:rsidR="00193EE3" w:rsidRPr="00931AE6" w:rsidTr="00B270A7">
        <w:trPr>
          <w:trHeight w:val="464"/>
          <w:jc w:val="center"/>
        </w:trPr>
        <w:tc>
          <w:tcPr>
            <w:tcW w:w="209"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 лота</w:t>
            </w:r>
          </w:p>
        </w:tc>
        <w:tc>
          <w:tcPr>
            <w:tcW w:w="793"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Наименование</w:t>
            </w:r>
          </w:p>
        </w:tc>
        <w:tc>
          <w:tcPr>
            <w:tcW w:w="1340"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Описание</w:t>
            </w:r>
          </w:p>
        </w:tc>
        <w:tc>
          <w:tcPr>
            <w:tcW w:w="273" w:type="pct"/>
            <w:vAlign w:val="center"/>
          </w:tcPr>
          <w:p w:rsidR="00226A57" w:rsidRPr="00931AE6" w:rsidRDefault="00226A57" w:rsidP="00153FE1">
            <w:pPr>
              <w:spacing w:after="0" w:line="240" w:lineRule="auto"/>
              <w:ind w:left="-108"/>
              <w:jc w:val="center"/>
              <w:rPr>
                <w:rFonts w:ascii="Times New Roman" w:hAnsi="Times New Roman" w:cs="Times New Roman"/>
              </w:rPr>
            </w:pPr>
            <w:r w:rsidRPr="00931AE6">
              <w:rPr>
                <w:rFonts w:ascii="Times New Roman" w:hAnsi="Times New Roman" w:cs="Times New Roman"/>
              </w:rPr>
              <w:t>Ед.</w:t>
            </w:r>
          </w:p>
          <w:p w:rsidR="00226A57" w:rsidRPr="00931AE6" w:rsidRDefault="00226A57" w:rsidP="00153FE1">
            <w:pPr>
              <w:spacing w:after="0" w:line="240" w:lineRule="auto"/>
              <w:ind w:left="-108"/>
              <w:jc w:val="center"/>
              <w:rPr>
                <w:rFonts w:ascii="Times New Roman" w:hAnsi="Times New Roman" w:cs="Times New Roman"/>
              </w:rPr>
            </w:pPr>
            <w:r w:rsidRPr="00931AE6">
              <w:rPr>
                <w:rFonts w:ascii="Times New Roman" w:hAnsi="Times New Roman" w:cs="Times New Roman"/>
              </w:rPr>
              <w:t>изм.</w:t>
            </w:r>
          </w:p>
        </w:tc>
        <w:tc>
          <w:tcPr>
            <w:tcW w:w="317"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Кол-во</w:t>
            </w:r>
          </w:p>
        </w:tc>
        <w:tc>
          <w:tcPr>
            <w:tcW w:w="408"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Цена, тенге</w:t>
            </w:r>
          </w:p>
        </w:tc>
        <w:tc>
          <w:tcPr>
            <w:tcW w:w="454"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Сумма, тенге</w:t>
            </w:r>
          </w:p>
        </w:tc>
        <w:tc>
          <w:tcPr>
            <w:tcW w:w="635"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Срок и условия поставки</w:t>
            </w:r>
          </w:p>
        </w:tc>
        <w:tc>
          <w:tcPr>
            <w:tcW w:w="572" w:type="pct"/>
            <w:vAlign w:val="center"/>
          </w:tcPr>
          <w:p w:rsidR="00226A57" w:rsidRPr="00931AE6" w:rsidRDefault="00226A57" w:rsidP="00153FE1">
            <w:pPr>
              <w:spacing w:after="0" w:line="240" w:lineRule="auto"/>
              <w:jc w:val="center"/>
              <w:rPr>
                <w:rFonts w:ascii="Times New Roman" w:hAnsi="Times New Roman" w:cs="Times New Roman"/>
              </w:rPr>
            </w:pPr>
            <w:r w:rsidRPr="00931AE6">
              <w:rPr>
                <w:rFonts w:ascii="Times New Roman" w:hAnsi="Times New Roman" w:cs="Times New Roman"/>
              </w:rPr>
              <w:t>Место поставки</w:t>
            </w:r>
          </w:p>
        </w:tc>
      </w:tr>
      <w:tr w:rsidR="00193EE3" w:rsidRPr="00931AE6" w:rsidTr="00B270A7">
        <w:trPr>
          <w:trHeight w:val="370"/>
          <w:jc w:val="center"/>
        </w:trPr>
        <w:tc>
          <w:tcPr>
            <w:tcW w:w="209" w:type="pct"/>
            <w:vAlign w:val="center"/>
          </w:tcPr>
          <w:p w:rsidR="001D766A" w:rsidRPr="00931AE6" w:rsidRDefault="00455009" w:rsidP="001D766A">
            <w:pPr>
              <w:spacing w:after="0" w:line="240" w:lineRule="auto"/>
              <w:jc w:val="center"/>
              <w:rPr>
                <w:rFonts w:ascii="Times New Roman" w:hAnsi="Times New Roman" w:cs="Times New Roman"/>
              </w:rPr>
            </w:pPr>
            <w:r w:rsidRPr="00931AE6">
              <w:rPr>
                <w:rFonts w:ascii="Times New Roman" w:hAnsi="Times New Roman" w:cs="Times New Roman"/>
              </w:rPr>
              <w:t>1</w:t>
            </w:r>
          </w:p>
        </w:tc>
        <w:tc>
          <w:tcPr>
            <w:tcW w:w="793" w:type="pct"/>
            <w:vAlign w:val="center"/>
          </w:tcPr>
          <w:p w:rsidR="001D766A" w:rsidRPr="00931AE6" w:rsidRDefault="00943AD7" w:rsidP="001D766A">
            <w:pPr>
              <w:rPr>
                <w:rFonts w:ascii="Times New Roman" w:hAnsi="Times New Roman" w:cs="Times New Roman"/>
              </w:rPr>
            </w:pPr>
            <w:r w:rsidRPr="00931AE6">
              <w:rPr>
                <w:rFonts w:ascii="Times New Roman" w:hAnsi="Times New Roman" w:cs="Times New Roman"/>
              </w:rPr>
              <w:t xml:space="preserve">ГГТП (ГГТ, гамма- </w:t>
            </w:r>
            <w:proofErr w:type="spellStart"/>
            <w:r w:rsidRPr="00931AE6">
              <w:rPr>
                <w:rFonts w:ascii="Times New Roman" w:hAnsi="Times New Roman" w:cs="Times New Roman"/>
              </w:rPr>
              <w:t>глютамилтра</w:t>
            </w:r>
            <w:proofErr w:type="spellEnd"/>
            <w:r w:rsidR="00137B3E" w:rsidRPr="00931AE6">
              <w:rPr>
                <w:rFonts w:ascii="Times New Roman" w:hAnsi="Times New Roman" w:cs="Times New Roman"/>
                <w:lang w:val="kk-KZ"/>
              </w:rPr>
              <w:t>н</w:t>
            </w:r>
            <w:proofErr w:type="spellStart"/>
            <w:r w:rsidRPr="00931AE6">
              <w:rPr>
                <w:rFonts w:ascii="Times New Roman" w:hAnsi="Times New Roman" w:cs="Times New Roman"/>
              </w:rPr>
              <w:t>сфераза</w:t>
            </w:r>
            <w:proofErr w:type="spellEnd"/>
            <w:r w:rsidRPr="00931AE6">
              <w:rPr>
                <w:rFonts w:ascii="Times New Roman" w:hAnsi="Times New Roman" w:cs="Times New Roman"/>
              </w:rPr>
              <w:t>)</w:t>
            </w:r>
          </w:p>
        </w:tc>
        <w:tc>
          <w:tcPr>
            <w:tcW w:w="1340" w:type="pct"/>
            <w:vAlign w:val="center"/>
          </w:tcPr>
          <w:p w:rsidR="00931AE6" w:rsidRPr="00931AE6" w:rsidRDefault="00931AE6" w:rsidP="00931AE6">
            <w:pPr>
              <w:tabs>
                <w:tab w:val="left" w:pos="360"/>
              </w:tabs>
              <w:spacing w:after="0" w:line="240" w:lineRule="auto"/>
              <w:rPr>
                <w:rFonts w:ascii="Times New Roman" w:hAnsi="Times New Roman" w:cs="Times New Roman"/>
                <w:b/>
              </w:rPr>
            </w:pPr>
            <w:proofErr w:type="spellStart"/>
            <w:r w:rsidRPr="00931AE6">
              <w:rPr>
                <w:rFonts w:ascii="Times New Roman" w:hAnsi="Times New Roman" w:cs="Times New Roman"/>
                <w:b/>
              </w:rPr>
              <w:t>Гаммаглутамилтрансфераза</w:t>
            </w:r>
            <w:proofErr w:type="spellEnd"/>
            <w:r w:rsidRPr="00931AE6">
              <w:rPr>
                <w:rFonts w:ascii="Times New Roman" w:hAnsi="Times New Roman" w:cs="Times New Roman"/>
                <w:b/>
              </w:rPr>
              <w:t xml:space="preserve"> GGT 110 / ГГТ 110 / GGT 110</w:t>
            </w:r>
          </w:p>
          <w:p w:rsidR="00931AE6" w:rsidRPr="00931AE6" w:rsidRDefault="00931AE6" w:rsidP="00931AE6">
            <w:pPr>
              <w:spacing w:after="0" w:line="240" w:lineRule="auto"/>
              <w:rPr>
                <w:rFonts w:ascii="Times New Roman" w:hAnsi="Times New Roman" w:cs="Times New Roman"/>
                <w:b/>
              </w:rPr>
            </w:pPr>
            <w:proofErr w:type="spellStart"/>
            <w:r w:rsidRPr="00931AE6">
              <w:rPr>
                <w:rFonts w:ascii="Times New Roman" w:hAnsi="Times New Roman" w:cs="Times New Roman"/>
                <w:b/>
              </w:rPr>
              <w:t>Cистемный</w:t>
            </w:r>
            <w:proofErr w:type="spellEnd"/>
            <w:r w:rsidRPr="00931AE6">
              <w:rPr>
                <w:rFonts w:ascii="Times New Roman" w:hAnsi="Times New Roman" w:cs="Times New Roman"/>
                <w:b/>
              </w:rPr>
              <w:t xml:space="preserve"> Реагент</w:t>
            </w:r>
          </w:p>
          <w:p w:rsidR="00931AE6" w:rsidRPr="00931AE6" w:rsidRDefault="00931AE6" w:rsidP="00931AE6">
            <w:pPr>
              <w:spacing w:after="0" w:line="240" w:lineRule="auto"/>
              <w:rPr>
                <w:rFonts w:ascii="Times New Roman" w:hAnsi="Times New Roman" w:cs="Times New Roman"/>
                <w:b/>
              </w:rPr>
            </w:pPr>
            <w:r w:rsidRPr="00931AE6">
              <w:rPr>
                <w:rFonts w:ascii="Times New Roman" w:hAnsi="Times New Roman" w:cs="Times New Roman"/>
                <w:b/>
              </w:rPr>
              <w:t>Кинетический метод с L-γ-Глутамил-3-Карбокси-4-нитроанилидом</w:t>
            </w:r>
          </w:p>
          <w:p w:rsidR="00931AE6" w:rsidRPr="00931AE6" w:rsidRDefault="00931AE6" w:rsidP="00931AE6">
            <w:pPr>
              <w:spacing w:after="0" w:line="240" w:lineRule="auto"/>
              <w:jc w:val="both"/>
              <w:rPr>
                <w:rFonts w:ascii="Times New Roman" w:hAnsi="Times New Roman" w:cs="Times New Roman"/>
              </w:rPr>
            </w:pPr>
            <w:r w:rsidRPr="00931AE6">
              <w:rPr>
                <w:rFonts w:ascii="Times New Roman" w:hAnsi="Times New Roman" w:cs="Times New Roman"/>
                <w:b/>
              </w:rPr>
              <w:t>Фасовка</w:t>
            </w:r>
            <w:r w:rsidRPr="00931AE6">
              <w:rPr>
                <w:rFonts w:ascii="Times New Roman" w:hAnsi="Times New Roman" w:cs="Times New Roman"/>
              </w:rPr>
              <w:t xml:space="preserve">: </w:t>
            </w:r>
            <w:r w:rsidRPr="00931AE6">
              <w:rPr>
                <w:rFonts w:ascii="Times New Roman" w:hAnsi="Times New Roman" w:cs="Times New Roman"/>
                <w:b/>
              </w:rPr>
              <w:t xml:space="preserve">Реагент 1 не менее </w:t>
            </w:r>
            <w:r w:rsidRPr="00931AE6">
              <w:rPr>
                <w:rFonts w:ascii="Times New Roman" w:hAnsi="Times New Roman" w:cs="Times New Roman"/>
              </w:rPr>
              <w:t xml:space="preserve">   2х44 мл, </w:t>
            </w:r>
            <w:r w:rsidRPr="00931AE6">
              <w:rPr>
                <w:rFonts w:ascii="Times New Roman" w:hAnsi="Times New Roman" w:cs="Times New Roman"/>
                <w:b/>
              </w:rPr>
              <w:t xml:space="preserve">Реагент 2 не менее </w:t>
            </w:r>
            <w:r w:rsidRPr="00931AE6">
              <w:rPr>
                <w:rFonts w:ascii="Times New Roman" w:hAnsi="Times New Roman" w:cs="Times New Roman"/>
              </w:rPr>
              <w:t xml:space="preserve">     2х11 мл.</w:t>
            </w:r>
          </w:p>
          <w:p w:rsidR="00931AE6" w:rsidRPr="00931AE6" w:rsidRDefault="00931AE6" w:rsidP="00931AE6">
            <w:pPr>
              <w:spacing w:after="0" w:line="240" w:lineRule="auto"/>
              <w:jc w:val="both"/>
              <w:rPr>
                <w:rFonts w:ascii="Times New Roman" w:hAnsi="Times New Roman" w:cs="Times New Roman"/>
              </w:rPr>
            </w:pPr>
            <w:r w:rsidRPr="00931AE6">
              <w:rPr>
                <w:rFonts w:ascii="Times New Roman" w:hAnsi="Times New Roman" w:cs="Times New Roman"/>
                <w:b/>
              </w:rPr>
              <w:t>Состав реагентов:</w:t>
            </w:r>
            <w:r w:rsidRPr="00931AE6">
              <w:rPr>
                <w:rFonts w:ascii="Times New Roman" w:hAnsi="Times New Roman" w:cs="Times New Roman"/>
              </w:rPr>
              <w:t xml:space="preserve"> </w:t>
            </w:r>
            <w:r w:rsidRPr="00931AE6">
              <w:rPr>
                <w:rFonts w:ascii="Times New Roman" w:hAnsi="Times New Roman" w:cs="Times New Roman"/>
                <w:b/>
              </w:rPr>
              <w:t xml:space="preserve">Реагент 1 </w:t>
            </w:r>
            <w:r w:rsidRPr="00931AE6">
              <w:rPr>
                <w:rFonts w:ascii="Times New Roman" w:hAnsi="Times New Roman" w:cs="Times New Roman"/>
              </w:rPr>
              <w:t>ТРИС буфер (</w:t>
            </w:r>
            <w:proofErr w:type="spellStart"/>
            <w:r w:rsidRPr="00931AE6">
              <w:rPr>
                <w:rFonts w:ascii="Times New Roman" w:hAnsi="Times New Roman" w:cs="Times New Roman"/>
              </w:rPr>
              <w:t>pH</w:t>
            </w:r>
            <w:proofErr w:type="spellEnd"/>
            <w:r w:rsidRPr="00931AE6">
              <w:rPr>
                <w:rFonts w:ascii="Times New Roman" w:hAnsi="Times New Roman" w:cs="Times New Roman"/>
              </w:rPr>
              <w:t xml:space="preserve"> - 8.25) не менее 125 </w:t>
            </w:r>
            <w:proofErr w:type="spellStart"/>
            <w:r w:rsidRPr="00931AE6">
              <w:rPr>
                <w:rFonts w:ascii="Times New Roman" w:hAnsi="Times New Roman" w:cs="Times New Roman"/>
              </w:rPr>
              <w:t>ммоль</w:t>
            </w:r>
            <w:proofErr w:type="spellEnd"/>
            <w:r w:rsidRPr="00931AE6">
              <w:rPr>
                <w:rFonts w:ascii="Times New Roman" w:hAnsi="Times New Roman" w:cs="Times New Roman"/>
              </w:rPr>
              <w:t xml:space="preserve"> /л, </w:t>
            </w:r>
            <w:proofErr w:type="spellStart"/>
            <w:r w:rsidRPr="00931AE6">
              <w:rPr>
                <w:rFonts w:ascii="Times New Roman" w:hAnsi="Times New Roman" w:cs="Times New Roman"/>
              </w:rPr>
              <w:t>Глицилглицин</w:t>
            </w:r>
            <w:proofErr w:type="spellEnd"/>
            <w:r w:rsidRPr="00931AE6">
              <w:rPr>
                <w:rFonts w:ascii="Times New Roman" w:hAnsi="Times New Roman" w:cs="Times New Roman"/>
              </w:rPr>
              <w:t xml:space="preserve"> не менее 125 </w:t>
            </w:r>
            <w:proofErr w:type="spellStart"/>
            <w:r w:rsidRPr="00931AE6">
              <w:rPr>
                <w:rFonts w:ascii="Times New Roman" w:hAnsi="Times New Roman" w:cs="Times New Roman"/>
              </w:rPr>
              <w:t>ммоль</w:t>
            </w:r>
            <w:proofErr w:type="spellEnd"/>
            <w:r w:rsidRPr="00931AE6">
              <w:rPr>
                <w:rFonts w:ascii="Times New Roman" w:hAnsi="Times New Roman" w:cs="Times New Roman"/>
              </w:rPr>
              <w:t xml:space="preserve"> /л, </w:t>
            </w:r>
            <w:r w:rsidRPr="00931AE6">
              <w:rPr>
                <w:rFonts w:ascii="Times New Roman" w:hAnsi="Times New Roman" w:cs="Times New Roman"/>
                <w:b/>
              </w:rPr>
              <w:t xml:space="preserve">Реагент 2 </w:t>
            </w:r>
            <w:r w:rsidRPr="00931AE6">
              <w:rPr>
                <w:rFonts w:ascii="Times New Roman" w:hAnsi="Times New Roman" w:cs="Times New Roman"/>
              </w:rPr>
              <w:t>L-</w:t>
            </w:r>
            <w:r w:rsidRPr="00931AE6">
              <w:rPr>
                <w:rFonts w:ascii="Times New Roman" w:hAnsi="Times New Roman" w:cs="Times New Roman"/>
              </w:rPr>
              <w:sym w:font="Symbol" w:char="F067"/>
            </w:r>
            <w:r w:rsidRPr="00931AE6">
              <w:rPr>
                <w:rFonts w:ascii="Times New Roman" w:hAnsi="Times New Roman" w:cs="Times New Roman"/>
              </w:rPr>
              <w:t xml:space="preserve">-глютамил-3-Карбокси-4-нитроанилид не менее 20 </w:t>
            </w:r>
            <w:proofErr w:type="spellStart"/>
            <w:r w:rsidRPr="00931AE6">
              <w:rPr>
                <w:rFonts w:ascii="Times New Roman" w:hAnsi="Times New Roman" w:cs="Times New Roman"/>
              </w:rPr>
              <w:t>ммоль</w:t>
            </w:r>
            <w:proofErr w:type="spellEnd"/>
            <w:r w:rsidRPr="00931AE6">
              <w:rPr>
                <w:rFonts w:ascii="Times New Roman" w:hAnsi="Times New Roman" w:cs="Times New Roman"/>
              </w:rPr>
              <w:t xml:space="preserve"> /л.  </w:t>
            </w:r>
          </w:p>
          <w:p w:rsidR="00931AE6" w:rsidRPr="00931AE6" w:rsidRDefault="00931AE6" w:rsidP="00931AE6">
            <w:pPr>
              <w:spacing w:after="0" w:line="240" w:lineRule="auto"/>
              <w:jc w:val="both"/>
              <w:rPr>
                <w:rFonts w:ascii="Times New Roman" w:hAnsi="Times New Roman" w:cs="Times New Roman"/>
              </w:rPr>
            </w:pPr>
            <w:r w:rsidRPr="00931AE6">
              <w:rPr>
                <w:rFonts w:ascii="Times New Roman" w:hAnsi="Times New Roman" w:cs="Times New Roman"/>
                <w:b/>
              </w:rPr>
              <w:t>Линейность:</w:t>
            </w:r>
            <w:r w:rsidRPr="00931AE6">
              <w:rPr>
                <w:rFonts w:ascii="Times New Roman" w:hAnsi="Times New Roman" w:cs="Times New Roman"/>
              </w:rPr>
              <w:t xml:space="preserve"> не менее 500 Е/л (8,5 </w:t>
            </w:r>
            <w:proofErr w:type="spellStart"/>
            <w:r w:rsidRPr="00931AE6">
              <w:rPr>
                <w:rFonts w:ascii="Times New Roman" w:hAnsi="Times New Roman" w:cs="Times New Roman"/>
              </w:rPr>
              <w:t>мккат</w:t>
            </w:r>
            <w:proofErr w:type="spellEnd"/>
            <w:r w:rsidRPr="00931AE6">
              <w:rPr>
                <w:rFonts w:ascii="Times New Roman" w:hAnsi="Times New Roman" w:cs="Times New Roman"/>
              </w:rPr>
              <w:t>/л)</w:t>
            </w:r>
          </w:p>
          <w:p w:rsidR="00931AE6" w:rsidRPr="00931AE6" w:rsidRDefault="00931AE6" w:rsidP="00931AE6">
            <w:pPr>
              <w:spacing w:after="0" w:line="240" w:lineRule="auto"/>
              <w:jc w:val="both"/>
              <w:rPr>
                <w:rFonts w:ascii="Times New Roman" w:hAnsi="Times New Roman" w:cs="Times New Roman"/>
              </w:rPr>
            </w:pPr>
            <w:r w:rsidRPr="00931AE6">
              <w:rPr>
                <w:rFonts w:ascii="Times New Roman" w:hAnsi="Times New Roman" w:cs="Times New Roman"/>
                <w:b/>
              </w:rPr>
              <w:t>Чувствительность:</w:t>
            </w:r>
            <w:r w:rsidRPr="00931AE6">
              <w:rPr>
                <w:rFonts w:ascii="Times New Roman" w:hAnsi="Times New Roman" w:cs="Times New Roman"/>
              </w:rPr>
              <w:t xml:space="preserve"> не более 1,68 Е/л (0,03 </w:t>
            </w:r>
            <w:proofErr w:type="spellStart"/>
            <w:r w:rsidRPr="00931AE6">
              <w:rPr>
                <w:rFonts w:ascii="Times New Roman" w:hAnsi="Times New Roman" w:cs="Times New Roman"/>
              </w:rPr>
              <w:t>мккат</w:t>
            </w:r>
            <w:proofErr w:type="spellEnd"/>
            <w:r w:rsidRPr="00931AE6">
              <w:rPr>
                <w:rFonts w:ascii="Times New Roman" w:hAnsi="Times New Roman" w:cs="Times New Roman"/>
              </w:rPr>
              <w:t>/л).</w:t>
            </w:r>
          </w:p>
          <w:p w:rsidR="001D766A" w:rsidRPr="00931AE6" w:rsidRDefault="00931AE6" w:rsidP="00931AE6">
            <w:pPr>
              <w:spacing w:after="0" w:line="240" w:lineRule="auto"/>
              <w:rPr>
                <w:rFonts w:ascii="Times New Roman" w:hAnsi="Times New Roman" w:cs="Times New Roman"/>
              </w:rPr>
            </w:pPr>
            <w:proofErr w:type="gramStart"/>
            <w:r w:rsidRPr="00931AE6">
              <w:rPr>
                <w:rFonts w:ascii="Times New Roman" w:hAnsi="Times New Roman" w:cs="Times New Roman"/>
              </w:rPr>
              <w:t>Упаковки реагентов</w:t>
            </w:r>
            <w:proofErr w:type="gramEnd"/>
            <w:r w:rsidRPr="00931AE6">
              <w:rPr>
                <w:rFonts w:ascii="Times New Roman" w:hAnsi="Times New Roman" w:cs="Times New Roman"/>
              </w:rPr>
              <w:t xml:space="preserve"> штрих-кодированные в емкостях совместимых с анализаторами ERBA XL</w:t>
            </w:r>
            <w:r w:rsidR="00716FCC">
              <w:rPr>
                <w:rFonts w:ascii="Times New Roman" w:hAnsi="Times New Roman" w:cs="Times New Roman"/>
              </w:rPr>
              <w:t>- 200</w:t>
            </w:r>
            <w:r w:rsidRPr="00931AE6">
              <w:rPr>
                <w:rFonts w:ascii="Times New Roman" w:hAnsi="Times New Roman" w:cs="Times New Roman"/>
              </w:rPr>
              <w:t>.</w:t>
            </w:r>
            <w:r w:rsidRPr="00931AE6">
              <w:rPr>
                <w:rFonts w:ascii="Arial" w:hAnsi="Arial" w:cs="Arial"/>
                <w:sz w:val="20"/>
                <w:szCs w:val="20"/>
              </w:rPr>
              <w:t xml:space="preserve">  </w:t>
            </w:r>
          </w:p>
        </w:tc>
        <w:tc>
          <w:tcPr>
            <w:tcW w:w="273" w:type="pct"/>
            <w:vAlign w:val="center"/>
          </w:tcPr>
          <w:p w:rsidR="001D766A" w:rsidRPr="00931AE6" w:rsidRDefault="00CE6993" w:rsidP="001D766A">
            <w:pPr>
              <w:jc w:val="center"/>
              <w:rPr>
                <w:rFonts w:ascii="Times New Roman" w:hAnsi="Times New Roman" w:cs="Times New Roman"/>
              </w:rPr>
            </w:pPr>
            <w:proofErr w:type="spellStart"/>
            <w:r w:rsidRPr="00931AE6">
              <w:rPr>
                <w:rFonts w:ascii="Times New Roman" w:hAnsi="Times New Roman" w:cs="Times New Roman"/>
              </w:rPr>
              <w:t>упак</w:t>
            </w:r>
            <w:proofErr w:type="spellEnd"/>
          </w:p>
        </w:tc>
        <w:tc>
          <w:tcPr>
            <w:tcW w:w="317" w:type="pct"/>
            <w:vAlign w:val="center"/>
          </w:tcPr>
          <w:p w:rsidR="001D766A" w:rsidRPr="00931AE6" w:rsidRDefault="00CE6993" w:rsidP="00943AD7">
            <w:pPr>
              <w:jc w:val="center"/>
              <w:rPr>
                <w:rFonts w:ascii="Times New Roman" w:hAnsi="Times New Roman" w:cs="Times New Roman"/>
              </w:rPr>
            </w:pPr>
            <w:r w:rsidRPr="00931AE6">
              <w:rPr>
                <w:rFonts w:ascii="Times New Roman" w:hAnsi="Times New Roman" w:cs="Times New Roman"/>
              </w:rPr>
              <w:t>1</w:t>
            </w:r>
          </w:p>
        </w:tc>
        <w:tc>
          <w:tcPr>
            <w:tcW w:w="408" w:type="pct"/>
            <w:vAlign w:val="center"/>
          </w:tcPr>
          <w:p w:rsidR="001D766A" w:rsidRPr="00931AE6" w:rsidRDefault="00943AD7" w:rsidP="00943AD7">
            <w:pPr>
              <w:jc w:val="center"/>
              <w:rPr>
                <w:rFonts w:ascii="Times New Roman" w:hAnsi="Times New Roman" w:cs="Times New Roman"/>
              </w:rPr>
            </w:pPr>
            <w:r w:rsidRPr="00931AE6">
              <w:rPr>
                <w:rFonts w:ascii="Times New Roman" w:hAnsi="Times New Roman" w:cs="Times New Roman"/>
                <w:lang w:val="en-US"/>
              </w:rPr>
              <w:t>25 000</w:t>
            </w:r>
            <w:r w:rsidR="00A54613" w:rsidRPr="00931AE6">
              <w:rPr>
                <w:rFonts w:ascii="Times New Roman" w:hAnsi="Times New Roman" w:cs="Times New Roman"/>
              </w:rPr>
              <w:t>,00</w:t>
            </w:r>
          </w:p>
        </w:tc>
        <w:tc>
          <w:tcPr>
            <w:tcW w:w="454" w:type="pct"/>
            <w:vAlign w:val="center"/>
          </w:tcPr>
          <w:p w:rsidR="001D766A" w:rsidRPr="00931AE6" w:rsidRDefault="00943AD7" w:rsidP="001D766A">
            <w:pPr>
              <w:jc w:val="center"/>
              <w:rPr>
                <w:rFonts w:ascii="Times New Roman" w:hAnsi="Times New Roman" w:cs="Times New Roman"/>
              </w:rPr>
            </w:pPr>
            <w:r w:rsidRPr="00931AE6">
              <w:rPr>
                <w:rFonts w:ascii="Times New Roman" w:hAnsi="Times New Roman" w:cs="Times New Roman"/>
                <w:lang w:val="en-US"/>
              </w:rPr>
              <w:t>25 000</w:t>
            </w:r>
            <w:r w:rsidR="00CE6993" w:rsidRPr="00931AE6">
              <w:rPr>
                <w:rFonts w:ascii="Times New Roman" w:hAnsi="Times New Roman" w:cs="Times New Roman"/>
              </w:rPr>
              <w:t>,00</w:t>
            </w:r>
          </w:p>
        </w:tc>
        <w:tc>
          <w:tcPr>
            <w:tcW w:w="635" w:type="pct"/>
            <w:vAlign w:val="center"/>
          </w:tcPr>
          <w:p w:rsidR="001D766A" w:rsidRPr="00931AE6" w:rsidRDefault="001D766A" w:rsidP="001D766A">
            <w:pPr>
              <w:spacing w:after="0" w:line="240" w:lineRule="auto"/>
              <w:jc w:val="center"/>
              <w:rPr>
                <w:rFonts w:ascii="Times New Roman" w:hAnsi="Times New Roman" w:cs="Times New Roman"/>
              </w:rPr>
            </w:pPr>
            <w:r w:rsidRPr="00931AE6">
              <w:rPr>
                <w:rFonts w:ascii="Times New Roman" w:hAnsi="Times New Roman" w:cs="Times New Roman"/>
              </w:rPr>
              <w:t>В течение 15 календарных дней с даты заявки заказчика, DDP*</w:t>
            </w:r>
          </w:p>
        </w:tc>
        <w:tc>
          <w:tcPr>
            <w:tcW w:w="572" w:type="pct"/>
            <w:vAlign w:val="center"/>
          </w:tcPr>
          <w:p w:rsidR="001D766A" w:rsidRPr="00931AE6" w:rsidRDefault="001D766A" w:rsidP="001D766A">
            <w:pPr>
              <w:spacing w:after="0" w:line="240" w:lineRule="auto"/>
              <w:jc w:val="center"/>
              <w:rPr>
                <w:rFonts w:ascii="Times New Roman" w:hAnsi="Times New Roman" w:cs="Times New Roman"/>
              </w:rPr>
            </w:pPr>
            <w:r w:rsidRPr="00931AE6">
              <w:rPr>
                <w:rFonts w:ascii="Times New Roman" w:hAnsi="Times New Roman" w:cs="Times New Roman"/>
              </w:rPr>
              <w:t>СКО, Петропавловск, ул. Сатпаева,3 (Аптека)</w:t>
            </w:r>
          </w:p>
        </w:tc>
      </w:tr>
      <w:tr w:rsidR="00931AE6" w:rsidRPr="00931AE6" w:rsidTr="00B270A7">
        <w:trPr>
          <w:trHeight w:val="370"/>
          <w:jc w:val="center"/>
        </w:trPr>
        <w:tc>
          <w:tcPr>
            <w:tcW w:w="209" w:type="pct"/>
            <w:vAlign w:val="center"/>
          </w:tcPr>
          <w:p w:rsidR="00023934" w:rsidRPr="00931AE6" w:rsidRDefault="00023934" w:rsidP="00023934">
            <w:pPr>
              <w:spacing w:after="0" w:line="240" w:lineRule="auto"/>
              <w:jc w:val="center"/>
              <w:rPr>
                <w:rFonts w:ascii="Times New Roman" w:hAnsi="Times New Roman" w:cs="Times New Roman"/>
              </w:rPr>
            </w:pPr>
          </w:p>
        </w:tc>
        <w:tc>
          <w:tcPr>
            <w:tcW w:w="793" w:type="pct"/>
            <w:vAlign w:val="center"/>
          </w:tcPr>
          <w:p w:rsidR="00023934" w:rsidRPr="00931AE6" w:rsidRDefault="00023934" w:rsidP="00023934">
            <w:pPr>
              <w:spacing w:after="0" w:line="240" w:lineRule="auto"/>
              <w:jc w:val="center"/>
              <w:rPr>
                <w:rFonts w:ascii="Times New Roman" w:hAnsi="Times New Roman" w:cs="Times New Roman"/>
              </w:rPr>
            </w:pPr>
            <w:r w:rsidRPr="00931AE6">
              <w:rPr>
                <w:rFonts w:ascii="Times New Roman" w:hAnsi="Times New Roman" w:cs="Times New Roman"/>
              </w:rPr>
              <w:t>ИТОГО</w:t>
            </w:r>
          </w:p>
        </w:tc>
        <w:tc>
          <w:tcPr>
            <w:tcW w:w="2791" w:type="pct"/>
            <w:gridSpan w:val="5"/>
            <w:vAlign w:val="center"/>
          </w:tcPr>
          <w:p w:rsidR="00023934" w:rsidRPr="00931AE6" w:rsidRDefault="00D73F65" w:rsidP="00023934">
            <w:pPr>
              <w:spacing w:after="0" w:line="240" w:lineRule="auto"/>
              <w:jc w:val="right"/>
              <w:rPr>
                <w:rFonts w:ascii="Times New Roman" w:hAnsi="Times New Roman" w:cs="Times New Roman"/>
              </w:rPr>
            </w:pPr>
            <w:r w:rsidRPr="00931AE6">
              <w:rPr>
                <w:rFonts w:ascii="Times New Roman" w:hAnsi="Times New Roman" w:cs="Times New Roman"/>
                <w:lang w:val="kk-KZ"/>
              </w:rPr>
              <w:t>25 0</w:t>
            </w:r>
            <w:r w:rsidR="00CE6993" w:rsidRPr="00931AE6">
              <w:rPr>
                <w:rFonts w:ascii="Times New Roman" w:hAnsi="Times New Roman" w:cs="Times New Roman"/>
              </w:rPr>
              <w:t>00</w:t>
            </w:r>
            <w:r w:rsidR="00023934" w:rsidRPr="00931AE6">
              <w:rPr>
                <w:rFonts w:ascii="Times New Roman" w:hAnsi="Times New Roman" w:cs="Times New Roman"/>
              </w:rPr>
              <w:t>,00</w:t>
            </w:r>
          </w:p>
        </w:tc>
        <w:tc>
          <w:tcPr>
            <w:tcW w:w="635" w:type="pct"/>
            <w:vAlign w:val="center"/>
          </w:tcPr>
          <w:p w:rsidR="00023934" w:rsidRPr="00931AE6" w:rsidRDefault="00023934" w:rsidP="00023934">
            <w:pPr>
              <w:spacing w:after="0" w:line="240" w:lineRule="auto"/>
              <w:jc w:val="center"/>
              <w:rPr>
                <w:rFonts w:ascii="Times New Roman" w:hAnsi="Times New Roman" w:cs="Times New Roman"/>
              </w:rPr>
            </w:pPr>
          </w:p>
        </w:tc>
        <w:tc>
          <w:tcPr>
            <w:tcW w:w="572" w:type="pct"/>
            <w:vAlign w:val="center"/>
          </w:tcPr>
          <w:p w:rsidR="00023934" w:rsidRPr="00931AE6" w:rsidRDefault="00023934" w:rsidP="00023934">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FB0E42" w:rsidP="00BF1D0A">
      <w:pPr>
        <w:spacing w:after="0" w:line="240" w:lineRule="auto"/>
        <w:jc w:val="center"/>
        <w:rPr>
          <w:rFonts w:ascii="Times New Roman" w:hAnsi="Times New Roman" w:cs="Times New Roman"/>
        </w:rPr>
      </w:pPr>
      <w:r w:rsidRPr="00455009">
        <w:rPr>
          <w:rFonts w:ascii="Times New Roman" w:hAnsi="Times New Roman" w:cs="Times New Roman"/>
          <w:lang w:val="kk-KZ"/>
        </w:rPr>
        <w:t>И</w:t>
      </w:r>
      <w:r w:rsidRPr="00455009">
        <w:rPr>
          <w:rFonts w:ascii="Times New Roman" w:hAnsi="Times New Roman" w:cs="Times New Roman"/>
        </w:rPr>
        <w:t xml:space="preserve">.о. </w:t>
      </w:r>
      <w:r w:rsidR="001C7308" w:rsidRPr="00455009">
        <w:rPr>
          <w:rFonts w:ascii="Times New Roman" w:hAnsi="Times New Roman" w:cs="Times New Roman"/>
        </w:rPr>
        <w:t>директора</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3934"/>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008"/>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37B3E"/>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93EE3"/>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472"/>
    <w:rsid w:val="005964D5"/>
    <w:rsid w:val="0059724A"/>
    <w:rsid w:val="005A76F8"/>
    <w:rsid w:val="005A7FDF"/>
    <w:rsid w:val="005B0AC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16FCC"/>
    <w:rsid w:val="00721DF6"/>
    <w:rsid w:val="00731B96"/>
    <w:rsid w:val="0073244D"/>
    <w:rsid w:val="00733AEA"/>
    <w:rsid w:val="00735C49"/>
    <w:rsid w:val="00737A6F"/>
    <w:rsid w:val="00737E0A"/>
    <w:rsid w:val="00741A74"/>
    <w:rsid w:val="0074230B"/>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1AE6"/>
    <w:rsid w:val="00934726"/>
    <w:rsid w:val="00934AEE"/>
    <w:rsid w:val="009357C1"/>
    <w:rsid w:val="009376AF"/>
    <w:rsid w:val="0094232E"/>
    <w:rsid w:val="0094280C"/>
    <w:rsid w:val="0094338E"/>
    <w:rsid w:val="009437E1"/>
    <w:rsid w:val="00943AD7"/>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613"/>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270A7"/>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7CE6"/>
    <w:rsid w:val="00B7095B"/>
    <w:rsid w:val="00B71AD9"/>
    <w:rsid w:val="00B72E13"/>
    <w:rsid w:val="00B810FC"/>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E6993"/>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3F65"/>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51CD6-17FF-4174-A13C-E2459B210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30373</TotalTime>
  <Pages>1</Pages>
  <Words>213</Words>
  <Characters>1216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729</cp:revision>
  <cp:lastPrinted>2022-10-26T03:53:00Z</cp:lastPrinted>
  <dcterms:created xsi:type="dcterms:W3CDTF">2018-05-25T08:38:00Z</dcterms:created>
  <dcterms:modified xsi:type="dcterms:W3CDTF">2022-11-25T06:08:00Z</dcterms:modified>
</cp:coreProperties>
</file>